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58643A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2E2D8E">
        <w:rPr>
          <w:rFonts w:ascii="Times New Roman" w:hAnsi="Times New Roman" w:cs="Times New Roman"/>
          <w:b/>
          <w:lang/>
        </w:rPr>
        <w:t xml:space="preserve"> – два крака, ул. Милована</w:t>
      </w:r>
      <w:r w:rsidR="00553A6F">
        <w:rPr>
          <w:rFonts w:ascii="Times New Roman" w:hAnsi="Times New Roman" w:cs="Times New Roman"/>
          <w:b/>
        </w:rPr>
        <w:t xml:space="preserve"> </w:t>
      </w:r>
    </w:p>
    <w:p w:rsidR="00D45375" w:rsidRDefault="002E2D8E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/>
        </w:rPr>
        <w:t xml:space="preserve">Видаковића </w:t>
      </w:r>
      <w:r w:rsidR="00D45375">
        <w:rPr>
          <w:rFonts w:ascii="Times New Roman" w:hAnsi="Times New Roman" w:cs="Times New Roman"/>
          <w:b/>
        </w:rPr>
        <w:t xml:space="preserve">у МЗ </w:t>
      </w:r>
      <w:r>
        <w:rPr>
          <w:rFonts w:ascii="Times New Roman" w:hAnsi="Times New Roman" w:cs="Times New Roman"/>
          <w:b/>
          <w:lang/>
        </w:rPr>
        <w:t>25. мај</w:t>
      </w:r>
      <w:r w:rsidR="00D45375"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="00D45375"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2E2D8E" w:rsidRPr="002E2D8E">
        <w:rPr>
          <w:rFonts w:ascii="Times New Roman" w:hAnsi="Times New Roman" w:cs="Times New Roman"/>
          <w:lang w:val="sr-Cyrl-CS"/>
        </w:rPr>
        <w:t>7</w:t>
      </w:r>
      <w:r w:rsidR="00D93D32">
        <w:rPr>
          <w:rFonts w:ascii="Times New Roman" w:hAnsi="Times New Roman" w:cs="Times New Roman"/>
          <w:lang w:val="sr-Cyrl-CS"/>
        </w:rPr>
        <w:t>5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967B4A">
        <w:rPr>
          <w:rFonts w:ascii="Times New Roman" w:hAnsi="Times New Roman" w:cs="Times New Roman"/>
          <w:lang w:val="sr-Cyrl-CS"/>
        </w:rPr>
        <w:t>3</w:t>
      </w:r>
      <w:r w:rsidR="00ED0968" w:rsidRPr="004C2C43">
        <w:rPr>
          <w:rFonts w:ascii="Times New Roman" w:hAnsi="Times New Roman" w:cs="Times New Roman"/>
        </w:rPr>
        <w:t>.</w:t>
      </w:r>
      <w:r w:rsidR="00967B4A">
        <w:rPr>
          <w:rFonts w:ascii="Times New Roman" w:hAnsi="Times New Roman" w:cs="Times New Roman"/>
        </w:rPr>
        <w:t>6</w:t>
      </w:r>
      <w:r w:rsidR="00ED0968" w:rsidRPr="004C2C43">
        <w:rPr>
          <w:rFonts w:ascii="Times New Roman" w:hAnsi="Times New Roman" w:cs="Times New Roman"/>
        </w:rPr>
        <w:t>.20</w:t>
      </w:r>
      <w:r w:rsidR="005C02CE">
        <w:rPr>
          <w:rFonts w:ascii="Times New Roman" w:hAnsi="Times New Roman" w:cs="Times New Roman"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A20EE9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A20EE9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A20EE9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41584"/>
    <w:rsid w:val="000569B1"/>
    <w:rsid w:val="000623A0"/>
    <w:rsid w:val="000630B2"/>
    <w:rsid w:val="000C67FD"/>
    <w:rsid w:val="000E3D64"/>
    <w:rsid w:val="000E67C0"/>
    <w:rsid w:val="000F2D2E"/>
    <w:rsid w:val="0010753F"/>
    <w:rsid w:val="00157444"/>
    <w:rsid w:val="0018549E"/>
    <w:rsid w:val="00191B24"/>
    <w:rsid w:val="001E180C"/>
    <w:rsid w:val="002E2D8E"/>
    <w:rsid w:val="00386654"/>
    <w:rsid w:val="003B5178"/>
    <w:rsid w:val="003D1B95"/>
    <w:rsid w:val="004150E0"/>
    <w:rsid w:val="00437E6F"/>
    <w:rsid w:val="00456D99"/>
    <w:rsid w:val="00470D07"/>
    <w:rsid w:val="00482252"/>
    <w:rsid w:val="00483D21"/>
    <w:rsid w:val="00483D6B"/>
    <w:rsid w:val="004A3EBE"/>
    <w:rsid w:val="004C2C43"/>
    <w:rsid w:val="00546949"/>
    <w:rsid w:val="00553A6F"/>
    <w:rsid w:val="0058643A"/>
    <w:rsid w:val="005C02CE"/>
    <w:rsid w:val="005C2B6E"/>
    <w:rsid w:val="005D74BD"/>
    <w:rsid w:val="005E30FD"/>
    <w:rsid w:val="00643E00"/>
    <w:rsid w:val="006576B0"/>
    <w:rsid w:val="00663834"/>
    <w:rsid w:val="0075315E"/>
    <w:rsid w:val="0077164A"/>
    <w:rsid w:val="00796CAF"/>
    <w:rsid w:val="007A175E"/>
    <w:rsid w:val="007E66A2"/>
    <w:rsid w:val="0081618C"/>
    <w:rsid w:val="00841F74"/>
    <w:rsid w:val="00855E4B"/>
    <w:rsid w:val="00880712"/>
    <w:rsid w:val="00882CE2"/>
    <w:rsid w:val="008D4D9A"/>
    <w:rsid w:val="008E1338"/>
    <w:rsid w:val="008E5651"/>
    <w:rsid w:val="008F1EC1"/>
    <w:rsid w:val="00967B4A"/>
    <w:rsid w:val="0097728A"/>
    <w:rsid w:val="00986D14"/>
    <w:rsid w:val="00996DB6"/>
    <w:rsid w:val="00A11215"/>
    <w:rsid w:val="00A20EE9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57B80"/>
    <w:rsid w:val="00C76023"/>
    <w:rsid w:val="00CA3EF7"/>
    <w:rsid w:val="00D24A51"/>
    <w:rsid w:val="00D278EE"/>
    <w:rsid w:val="00D45375"/>
    <w:rsid w:val="00D62788"/>
    <w:rsid w:val="00D837CE"/>
    <w:rsid w:val="00D93D32"/>
    <w:rsid w:val="00DC4563"/>
    <w:rsid w:val="00DE11B8"/>
    <w:rsid w:val="00DF2F54"/>
    <w:rsid w:val="00E04B06"/>
    <w:rsid w:val="00E36BB9"/>
    <w:rsid w:val="00E455AB"/>
    <w:rsid w:val="00E524C0"/>
    <w:rsid w:val="00E52FD1"/>
    <w:rsid w:val="00E73DF7"/>
    <w:rsid w:val="00EC17D9"/>
    <w:rsid w:val="00EC7C04"/>
    <w:rsid w:val="00ED0968"/>
    <w:rsid w:val="00F37EA6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2020-06-05T13:01:00Z</cp:lastPrinted>
  <dcterms:created xsi:type="dcterms:W3CDTF">2020-06-05T13:00:00Z</dcterms:created>
  <dcterms:modified xsi:type="dcterms:W3CDTF">2020-06-05T13:01:00Z</dcterms:modified>
</cp:coreProperties>
</file>